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00" w:line="250" w:lineRule="auto"/>
        <w:jc w:val="center"/>
      </w:pPr>
      <w:r>
        <w:rPr>
          <w:rFonts w:ascii="Arial" w:hAnsi="Arial" w:eastAsia="Arial"/>
          <w:b/>
          <w:i w:val="0"/>
          <w:color w:val="153B5B"/>
          <w:sz w:val="30"/>
        </w:rPr>
        <w:t>АНКЕТА ПОТЕНЦИАЛЬНОГО УЧАСТНИКА АССОЦИАЦИИ</w:t>
      </w:r>
    </w:p>
    <w:p>
      <w:pPr>
        <w:keepNext w:val="0"/>
        <w:spacing w:before="0" w:after="120" w:line="252" w:lineRule="auto"/>
      </w:pPr>
      <w:r>
        <w:rPr>
          <w:rFonts w:ascii="Arial" w:hAnsi="Arial" w:eastAsia="Arial"/>
          <w:b w:val="0"/>
          <w:i w:val="0"/>
          <w:color w:val="20252A"/>
          <w:sz w:val="17"/>
        </w:rPr>
        <w:t>Настоящая анкета предназначена для предварительного сбора информации о заявителе, конечном бенефициаре активов, обстоятельствах предполагаемой незаконной экспроприации и/или уголовного преследования.</w:t>
      </w:r>
    </w:p>
    <w:p>
      <w:pPr>
        <w:keepNext/>
        <w:spacing w:before="120" w:after="80" w:line="250" w:lineRule="auto"/>
      </w:pPr>
      <w:r>
        <w:rPr>
          <w:rFonts w:ascii="Arial" w:hAnsi="Arial" w:eastAsia="Arial"/>
          <w:b/>
          <w:i w:val="0"/>
          <w:color w:val="153B5B"/>
          <w:sz w:val="24"/>
        </w:rPr>
        <w:t>I. Сведения о заявителе (кандидате)</w:t>
      </w:r>
    </w:p>
    <w:tbl>
      <w:tblPr>
        <w:tblW w:type="auto" w:w="0"/>
        <w:tblLayout w:type="fixed"/>
        <w:tblLook w:firstColumn="1" w:firstRow="1" w:lastColumn="0" w:lastRow="0" w:noHBand="0" w:noVBand="1" w:val="04A0"/>
        <w:tblBorders>
          <w:top w:val="single" w:sz="5" w:space="0" w:color="343A40"/>
          <w:left w:val="single" w:sz="5" w:space="0" w:color="343A40"/>
          <w:bottom w:val="single" w:sz="5" w:space="0" w:color="343A40"/>
          <w:right w:val="single" w:sz="5" w:space="0" w:color="343A40"/>
          <w:insideH w:val="single" w:sz="5" w:space="0" w:color="343A40"/>
          <w:insideV w:val="single" w:sz="5" w:space="0" w:color="343A40"/>
        </w:tblBorders>
      </w:tblPr>
      <w:tblGrid>
        <w:gridCol w:w="4464"/>
        <w:gridCol w:w="5112"/>
      </w:tblGrid>
      <w:tr>
        <w:trPr>
          <w:trHeight w:val="360"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Ф.И.О.</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360"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Дата рождения</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360"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Гражданство</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360"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Страна постоянного проживания</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360"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Телефон</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360"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E-mail</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806"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Ваш статус по отношению к активу и размер доли или экономического интереса в активе</w:t>
            </w:r>
          </w:p>
          <w:p>
            <w:pPr>
              <w:keepNext w:val="0"/>
              <w:spacing w:before="40" w:after="0" w:line="240" w:lineRule="auto"/>
            </w:pPr>
            <w:r>
              <w:rPr>
                <w:rFonts w:ascii="Arial" w:hAnsi="Arial" w:eastAsia="Arial"/>
                <w:b w:val="0"/>
                <w:i/>
                <w:color w:val="4D5964"/>
                <w:sz w:val="15"/>
              </w:rPr>
              <w:t>Собственник / UBO / акционер / директор / представитель / иное</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835"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Включены ли вы в санкционные перечни какого-либо государства или международной организации? Если да, укажите дату и основание включения.</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490"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Какой размер ежемесячного членского взноса является для вас комфортным?</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605"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Готовы ли вы к публичному раскрытию информации о вашем членстве в Ассоциации?</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bl>
    <w:p>
      <w:pPr>
        <w:keepNext w:val="0"/>
        <w:spacing w:before="0" w:after="0" w:line="240" w:lineRule="auto"/>
      </w:pPr>
    </w:p>
    <w:p>
      <w:pPr>
        <w:keepNext/>
        <w:spacing w:before="120" w:after="80" w:line="250" w:lineRule="auto"/>
      </w:pPr>
      <w:r>
        <w:rPr>
          <w:rFonts w:ascii="Arial" w:hAnsi="Arial" w:eastAsia="Arial"/>
          <w:b/>
          <w:i w:val="0"/>
          <w:color w:val="153B5B"/>
          <w:sz w:val="24"/>
        </w:rPr>
        <w:t>II. Сведения об активе</w:t>
      </w:r>
    </w:p>
    <w:tbl>
      <w:tblPr>
        <w:tblW w:type="auto" w:w="0"/>
        <w:tblLayout w:type="fixed"/>
        <w:tblLook w:firstColumn="1" w:firstRow="1" w:lastColumn="0" w:lastRow="0" w:noHBand="0" w:noVBand="1" w:val="04A0"/>
        <w:tblBorders>
          <w:top w:val="single" w:sz="5" w:space="0" w:color="343A40"/>
          <w:left w:val="single" w:sz="5" w:space="0" w:color="343A40"/>
          <w:bottom w:val="single" w:sz="5" w:space="0" w:color="343A40"/>
          <w:right w:val="single" w:sz="5" w:space="0" w:color="343A40"/>
          <w:insideH w:val="single" w:sz="5" w:space="0" w:color="343A40"/>
          <w:insideV w:val="single" w:sz="5" w:space="0" w:color="343A40"/>
        </w:tblBorders>
      </w:tblPr>
      <w:tblGrid>
        <w:gridCol w:w="4464"/>
        <w:gridCol w:w="5112"/>
      </w:tblGrid>
      <w:tr>
        <w:trPr>
          <w:trHeight w:val="576"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Наименование бизнеса / актива (краткое описание)</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432"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Регион расположения актива</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547"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Годовой оборот актива до начала преследования</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576"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Ориентировочная стоимость актива до изъятия (по мнению заявителя)</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634"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Текущий собственник или лицо, контролирующее актив в настоящее время (если известно)</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bl>
    <w:p>
      <w:pPr>
        <w:keepNext w:val="0"/>
        <w:spacing w:before="0" w:after="0" w:line="240" w:lineRule="auto"/>
      </w:pPr>
    </w:p>
    <w:p>
      <w:r>
        <w:br w:type="page"/>
      </w:r>
    </w:p>
    <w:p>
      <w:pPr>
        <w:keepNext/>
        <w:spacing w:before="120" w:after="80" w:line="250" w:lineRule="auto"/>
      </w:pPr>
      <w:r>
        <w:rPr>
          <w:rFonts w:ascii="Arial" w:hAnsi="Arial" w:eastAsia="Arial"/>
          <w:b/>
          <w:i w:val="0"/>
          <w:color w:val="153B5B"/>
          <w:sz w:val="24"/>
        </w:rPr>
        <w:t>III. Краткое описание дела</w:t>
      </w:r>
    </w:p>
    <w:tbl>
      <w:tblPr>
        <w:tblW w:type="auto" w:w="0"/>
        <w:tblLayout w:type="fixed"/>
        <w:tblLook w:firstColumn="1" w:firstRow="1" w:lastColumn="0" w:lastRow="0" w:noHBand="0" w:noVBand="1" w:val="04A0"/>
        <w:tblBorders>
          <w:top w:val="single" w:sz="5" w:space="0" w:color="343A40"/>
          <w:left w:val="single" w:sz="5" w:space="0" w:color="343A40"/>
          <w:bottom w:val="single" w:sz="5" w:space="0" w:color="343A40"/>
          <w:right w:val="single" w:sz="5" w:space="0" w:color="343A40"/>
          <w:insideH w:val="single" w:sz="5" w:space="0" w:color="343A40"/>
          <w:insideV w:val="single" w:sz="5" w:space="0" w:color="343A40"/>
        </w:tblBorders>
      </w:tblPr>
      <w:tblGrid>
        <w:gridCol w:w="4464"/>
        <w:gridCol w:w="5112"/>
      </w:tblGrid>
      <w:tr>
        <w:trPr>
          <w:trHeight w:val="1008"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Кратко опишите, когда и что произошло с активом и какие органы / лица участвовали.</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1037"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Имело ли место уголовное преследование, международный розыск или иная форма государственного давления в отношении заявителя? Если да, укажите текущий статус.</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864"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Подвергаются ли родственники, друзья или ключевые сотрудники заявителя уголовному преследованию либо иным формам давления в связи с обстоятельствами дела?</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1037"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Каковы характер и масштаб давления на заявителя и его окружение, их текущий статус?</w:t>
            </w:r>
          </w:p>
          <w:p>
            <w:pPr>
              <w:keepNext w:val="0"/>
              <w:spacing w:before="40" w:after="0" w:line="240" w:lineRule="auto"/>
            </w:pPr>
            <w:r>
              <w:rPr>
                <w:rFonts w:ascii="Arial" w:hAnsi="Arial" w:eastAsia="Arial"/>
                <w:b w:val="0"/>
                <w:i/>
                <w:color w:val="4D5964"/>
                <w:sz w:val="15"/>
              </w:rPr>
              <w:t>Например: изъятие или арест личного имущества, блокировка банковских счетов, сохранение арестов после утраты бизнес-активов, запрет на выезд из РФ и подобные ограничения.</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864"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Какие судебные или иные процедуры по защите ваших прав уже проводились и каков их текущий результат?</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576"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Кто получил выгоду либо стал владельцем актива (по мнению заявителя)?</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r>
        <w:trPr>
          <w:trHeight w:val="821" w:hRule="atLeast"/>
        </w:trPr>
        <w:tc>
          <w:tcPr>
            <w:tcW w:type="dxa" w:w="4464"/>
            <w:tcMar>
              <w:top w:w="55" w:type="dxa"/>
              <w:start w:w="75" w:type="dxa"/>
              <w:bottom w:w="55" w:type="dxa"/>
              <w:end w:w="75" w:type="dxa"/>
            </w:tcMar>
            <w:vAlign w:val="center"/>
            <w:shd w:fill="EEF2FB"/>
          </w:tcPr>
          <w:p>
            <w:pPr>
              <w:keepNext w:val="0"/>
              <w:spacing w:before="0" w:after="0" w:line="240" w:lineRule="auto"/>
            </w:pPr>
            <w:r>
              <w:rPr>
                <w:rFonts w:ascii="Arial" w:hAnsi="Arial" w:eastAsia="Arial"/>
                <w:b/>
                <w:i w:val="0"/>
                <w:color w:val="20252A"/>
                <w:sz w:val="16"/>
              </w:rPr>
              <w:t>Ссылки на публичные источники об изложенных заявителем событиях.</w:t>
            </w:r>
          </w:p>
          <w:p>
            <w:pPr>
              <w:keepNext w:val="0"/>
              <w:spacing w:before="40" w:after="0" w:line="240" w:lineRule="auto"/>
            </w:pPr>
            <w:r>
              <w:rPr>
                <w:rFonts w:ascii="Arial" w:hAnsi="Arial" w:eastAsia="Arial"/>
                <w:b w:val="0"/>
                <w:i/>
                <w:color w:val="4D5964"/>
                <w:sz w:val="15"/>
              </w:rPr>
              <w:t>Например: публикации в СМИ, Telegram-каналы, видеоматериалы и другие общедоступные источники.</w:t>
            </w:r>
          </w:p>
        </w:tc>
        <w:tc>
          <w:tcPr>
            <w:tcW w:type="dxa" w:w="5112"/>
            <w:tcMar>
              <w:top w:w="55" w:type="dxa"/>
              <w:start w:w="75" w:type="dxa"/>
              <w:bottom w:w="55" w:type="dxa"/>
              <w:end w:w="75" w:type="dxa"/>
            </w:tcMar>
            <w:vAlign w:val="center"/>
            <w:shd w:fill="DCE5FF"/>
          </w:tcPr>
          <w:p>
            <w:pPr>
              <w:keepNext w:val="0"/>
              <w:spacing w:before="0" w:after="0" w:line="240" w:lineRule="auto"/>
            </w:pPr>
            <w:r>
              <w:rPr>
                <w:rFonts w:ascii="Arial" w:hAnsi="Arial" w:eastAsia="Arial"/>
                <w:b w:val="0"/>
                <w:i w:val="0"/>
                <w:color w:val="20252A"/>
                <w:sz w:val="16"/>
              </w:rPr>
              <w:t xml:space="preserve"> </w:t>
            </w:r>
          </w:p>
        </w:tc>
      </w:tr>
    </w:tbl>
    <w:p>
      <w:pPr>
        <w:keepNext w:val="0"/>
        <w:spacing w:before="0" w:after="0" w:line="240" w:lineRule="auto"/>
      </w:pPr>
    </w:p>
    <w:p>
      <w:pPr>
        <w:keepNext/>
        <w:spacing w:before="60" w:after="60" w:line="250" w:lineRule="auto"/>
      </w:pPr>
      <w:r>
        <w:rPr>
          <w:rFonts w:ascii="Arial" w:hAnsi="Arial" w:eastAsia="Arial"/>
          <w:b/>
          <w:i w:val="0"/>
          <w:color w:val="153B5B"/>
          <w:sz w:val="18"/>
        </w:rPr>
        <w:t>Предполагаемый мотив изъятия актива (можно отметить несколько вариантов)</w:t>
      </w:r>
    </w:p>
    <w:tbl>
      <w:tblPr>
        <w:tblW w:type="auto" w:w="0"/>
        <w:tblLayout w:type="fixed"/>
        <w:tblLook w:firstColumn="1" w:firstRow="1" w:lastColumn="0" w:lastRow="0" w:noHBand="0" w:noVBand="1" w:val="04A0"/>
        <w:tblBorders>
          <w:top w:val="single" w:sz="5" w:space="0" w:color="343A40"/>
          <w:left w:val="single" w:sz="5" w:space="0" w:color="343A40"/>
          <w:bottom w:val="single" w:sz="5" w:space="0" w:color="343A40"/>
          <w:right w:val="single" w:sz="5" w:space="0" w:color="343A40"/>
          <w:insideH w:val="single" w:sz="5" w:space="0" w:color="343A40"/>
          <w:insideV w:val="single" w:sz="5" w:space="0" w:color="343A40"/>
        </w:tblBorders>
      </w:tblPr>
      <w:tblGrid>
        <w:gridCol w:w="9576"/>
      </w:tblGrid>
      <w:tr>
        <w:tc>
          <w:tcPr>
            <w:tcW w:type="dxa" w:w="9576"/>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8"/>
              </w:rPr>
              <w:t xml:space="preserve">☐  </w:t>
            </w:r>
            <w:r>
              <w:rPr>
                <w:rFonts w:ascii="Arial" w:hAnsi="Arial" w:eastAsia="Arial"/>
                <w:b w:val="0"/>
                <w:i w:val="0"/>
                <w:color w:val="20252A"/>
                <w:sz w:val="16"/>
              </w:rPr>
              <w:t>захват привлекательного актива</w:t>
            </w:r>
          </w:p>
        </w:tc>
      </w:tr>
      <w:tr>
        <w:tc>
          <w:tcPr>
            <w:tcW w:type="dxa" w:w="9576"/>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8"/>
              </w:rPr>
              <w:t xml:space="preserve">☐  </w:t>
            </w:r>
            <w:r>
              <w:rPr>
                <w:rFonts w:ascii="Arial" w:hAnsi="Arial" w:eastAsia="Arial"/>
                <w:b w:val="0"/>
                <w:i w:val="0"/>
                <w:color w:val="20252A"/>
                <w:sz w:val="16"/>
              </w:rPr>
              <w:t>устранение конкурента</w:t>
            </w:r>
          </w:p>
        </w:tc>
      </w:tr>
      <w:tr>
        <w:tc>
          <w:tcPr>
            <w:tcW w:type="dxa" w:w="9576"/>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8"/>
              </w:rPr>
              <w:t xml:space="preserve">☐  </w:t>
            </w:r>
            <w:r>
              <w:rPr>
                <w:rFonts w:ascii="Arial" w:hAnsi="Arial" w:eastAsia="Arial"/>
                <w:b w:val="0"/>
                <w:i w:val="0"/>
                <w:color w:val="20252A"/>
                <w:sz w:val="16"/>
              </w:rPr>
              <w:t>личный конфликт с должностными лицами</w:t>
            </w:r>
          </w:p>
        </w:tc>
      </w:tr>
      <w:tr>
        <w:tc>
          <w:tcPr>
            <w:tcW w:type="dxa" w:w="9576"/>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8"/>
              </w:rPr>
              <w:t xml:space="preserve">☐  </w:t>
            </w:r>
            <w:r>
              <w:rPr>
                <w:rFonts w:ascii="Arial" w:hAnsi="Arial" w:eastAsia="Arial"/>
                <w:b w:val="0"/>
                <w:i w:val="0"/>
                <w:color w:val="20252A"/>
                <w:sz w:val="16"/>
              </w:rPr>
              <w:t>отказ передать бизнес или долю в бизнесе</w:t>
            </w:r>
          </w:p>
        </w:tc>
      </w:tr>
      <w:tr>
        <w:tc>
          <w:tcPr>
            <w:tcW w:type="dxa" w:w="9576"/>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8"/>
              </w:rPr>
              <w:t xml:space="preserve">☐  </w:t>
            </w:r>
            <w:r>
              <w:rPr>
                <w:rFonts w:ascii="Arial" w:hAnsi="Arial" w:eastAsia="Arial"/>
                <w:b w:val="0"/>
                <w:i w:val="0"/>
                <w:color w:val="20252A"/>
                <w:sz w:val="16"/>
              </w:rPr>
              <w:t>отказ выплатить незаконное вознаграждение</w:t>
            </w:r>
          </w:p>
        </w:tc>
      </w:tr>
      <w:tr>
        <w:tc>
          <w:tcPr>
            <w:tcW w:type="dxa" w:w="9576"/>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8"/>
              </w:rPr>
              <w:t xml:space="preserve">☐  </w:t>
            </w:r>
            <w:r>
              <w:rPr>
                <w:rFonts w:ascii="Arial" w:hAnsi="Arial" w:eastAsia="Arial"/>
                <w:b w:val="0"/>
                <w:i w:val="0"/>
                <w:color w:val="20252A"/>
                <w:sz w:val="16"/>
              </w:rPr>
              <w:t>политическая позиция заявителя</w:t>
            </w:r>
          </w:p>
        </w:tc>
      </w:tr>
      <w:tr>
        <w:tc>
          <w:tcPr>
            <w:tcW w:type="dxa" w:w="9576"/>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8"/>
              </w:rPr>
              <w:t xml:space="preserve">☐  </w:t>
            </w:r>
            <w:r>
              <w:rPr>
                <w:rFonts w:ascii="Arial" w:hAnsi="Arial" w:eastAsia="Arial"/>
                <w:b w:val="0"/>
                <w:i w:val="0"/>
                <w:color w:val="20252A"/>
                <w:sz w:val="16"/>
              </w:rPr>
              <w:t>финансирование оппозиционной или общественной деятельности</w:t>
            </w:r>
          </w:p>
        </w:tc>
      </w:tr>
      <w:tr>
        <w:tc>
          <w:tcPr>
            <w:tcW w:type="dxa" w:w="9576"/>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8"/>
              </w:rPr>
              <w:t xml:space="preserve">☐  </w:t>
            </w:r>
            <w:r>
              <w:rPr>
                <w:rFonts w:ascii="Arial" w:hAnsi="Arial" w:eastAsia="Arial"/>
                <w:b w:val="0"/>
                <w:i w:val="0"/>
                <w:color w:val="20252A"/>
                <w:sz w:val="16"/>
              </w:rPr>
              <w:t>принадлежность к определённой социальной или деловой группе</w:t>
            </w:r>
          </w:p>
        </w:tc>
      </w:tr>
      <w:tr>
        <w:tc>
          <w:tcPr>
            <w:tcW w:type="dxa" w:w="9576"/>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8"/>
              </w:rPr>
              <w:t xml:space="preserve">☐  </w:t>
            </w:r>
            <w:r>
              <w:rPr>
                <w:rFonts w:ascii="Arial" w:hAnsi="Arial" w:eastAsia="Arial"/>
                <w:b w:val="0"/>
                <w:i w:val="0"/>
                <w:color w:val="20252A"/>
                <w:sz w:val="16"/>
              </w:rPr>
              <w:t>иное (укажите): __________________________________________</w:t>
            </w:r>
          </w:p>
        </w:tc>
      </w:tr>
    </w:tbl>
    <w:p>
      <w:pPr>
        <w:keepNext w:val="0"/>
        <w:spacing w:before="0" w:after="0" w:line="240" w:lineRule="auto"/>
      </w:pPr>
    </w:p>
    <w:p>
      <w:r>
        <w:br w:type="page"/>
      </w:r>
    </w:p>
    <w:p>
      <w:pPr>
        <w:keepNext/>
        <w:spacing w:before="120" w:after="80" w:line="250" w:lineRule="auto"/>
      </w:pPr>
      <w:r>
        <w:rPr>
          <w:rFonts w:ascii="Arial" w:hAnsi="Arial" w:eastAsia="Arial"/>
          <w:b/>
          <w:i w:val="0"/>
          <w:color w:val="153B5B"/>
          <w:sz w:val="24"/>
        </w:rPr>
        <w:t>IV. Цель обращения в Ассоциацию</w:t>
      </w:r>
    </w:p>
    <w:tbl>
      <w:tblPr>
        <w:tblW w:type="auto" w:w="0"/>
        <w:tblLayout w:type="fixed"/>
        <w:tblLook w:firstColumn="1" w:firstRow="1" w:lastColumn="0" w:lastRow="0" w:noHBand="0" w:noVBand="1" w:val="04A0"/>
        <w:tblBorders>
          <w:top w:val="single" w:sz="5" w:space="0" w:color="343A40"/>
          <w:left w:val="single" w:sz="5" w:space="0" w:color="343A40"/>
          <w:bottom w:val="single" w:sz="5" w:space="0" w:color="343A40"/>
          <w:right w:val="single" w:sz="5" w:space="0" w:color="343A40"/>
          <w:insideH w:val="single" w:sz="5" w:space="0" w:color="343A40"/>
          <w:insideV w:val="single" w:sz="5" w:space="0" w:color="343A40"/>
        </w:tblBorders>
      </w:tblPr>
      <w:tblGrid>
        <w:gridCol w:w="4788"/>
        <w:gridCol w:w="4788"/>
      </w:tblGrid>
      <w:tr>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Вступление в Ассоциацию</w:t>
            </w:r>
          </w:p>
        </w:tc>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Предварительная юридическая оценка дела</w:t>
            </w:r>
          </w:p>
        </w:tc>
      </w:tr>
      <w:tr>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Поиск экспертов</w:t>
            </w:r>
          </w:p>
        </w:tc>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Поиск адвокатов</w:t>
            </w:r>
          </w:p>
        </w:tc>
      </w:tr>
      <w:tr>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Поиск финансирования</w:t>
            </w:r>
          </w:p>
        </w:tc>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Международная правозащитная поддержка</w:t>
            </w:r>
          </w:p>
        </w:tc>
      </w:tr>
      <w:tr>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Содействие в получении компенсации или реституции</w:t>
            </w:r>
          </w:p>
        </w:tc>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Иное</w:t>
            </w:r>
          </w:p>
        </w:tc>
      </w:tr>
    </w:tbl>
    <w:p>
      <w:pPr>
        <w:keepNext w:val="0"/>
        <w:spacing w:before="0" w:after="0" w:line="240" w:lineRule="auto"/>
      </w:pPr>
    </w:p>
    <w:p>
      <w:pPr>
        <w:keepNext/>
        <w:spacing w:before="120" w:after="80" w:line="250" w:lineRule="auto"/>
      </w:pPr>
      <w:r>
        <w:rPr>
          <w:rFonts w:ascii="Arial" w:hAnsi="Arial" w:eastAsia="Arial"/>
          <w:b/>
          <w:i w:val="0"/>
          <w:color w:val="153B5B"/>
          <w:sz w:val="24"/>
        </w:rPr>
        <w:t>V. Какого конечного результата заявитель намерен добиться</w:t>
      </w:r>
    </w:p>
    <w:tbl>
      <w:tblPr>
        <w:tblW w:type="auto" w:w="0"/>
        <w:tblLayout w:type="fixed"/>
        <w:tblLook w:firstColumn="1" w:firstRow="1" w:lastColumn="0" w:lastRow="0" w:noHBand="0" w:noVBand="1" w:val="04A0"/>
        <w:tblBorders>
          <w:top w:val="single" w:sz="5" w:space="0" w:color="343A40"/>
          <w:left w:val="single" w:sz="5" w:space="0" w:color="343A40"/>
          <w:bottom w:val="single" w:sz="5" w:space="0" w:color="343A40"/>
          <w:right w:val="single" w:sz="5" w:space="0" w:color="343A40"/>
          <w:insideH w:val="single" w:sz="5" w:space="0" w:color="343A40"/>
          <w:insideV w:val="single" w:sz="5" w:space="0" w:color="343A40"/>
        </w:tblBorders>
      </w:tblPr>
      <w:tblGrid>
        <w:gridCol w:w="4788"/>
        <w:gridCol w:w="4788"/>
      </w:tblGrid>
      <w:tr>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Возврат активов</w:t>
            </w:r>
          </w:p>
        </w:tc>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Выплата компенсации</w:t>
            </w:r>
          </w:p>
        </w:tc>
      </w:tr>
      <w:tr>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Возмещение убытков</w:t>
            </w:r>
          </w:p>
        </w:tc>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Отмена судебных или административных решений</w:t>
            </w:r>
          </w:p>
        </w:tc>
      </w:tr>
      <w:tr>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Прекращение уголовного преследования</w:t>
            </w:r>
          </w:p>
        </w:tc>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Снятие международного розыска</w:t>
            </w:r>
          </w:p>
        </w:tc>
      </w:tr>
      <w:tr>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Привлечение виновных к ответственности</w:t>
            </w:r>
          </w:p>
        </w:tc>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Введение санкций</w:t>
            </w:r>
          </w:p>
        </w:tc>
      </w:tr>
      <w:tr>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Публичное признание нарушения</w:t>
            </w:r>
          </w:p>
        </w:tc>
        <w:tc>
          <w:tcPr>
            <w:tcW w:type="dxa" w:w="4788"/>
            <w:vAlign w:val="center"/>
            <w:tcMar>
              <w:top w:w="35" w:type="dxa"/>
              <w:start w:w="65" w:type="dxa"/>
              <w:bottom w:w="35" w:type="dxa"/>
              <w:end w:w="65" w:type="dxa"/>
            </w:tcMar>
          </w:tcPr>
          <w:p>
            <w:pPr>
              <w:keepNext w:val="0"/>
              <w:spacing w:before="0" w:after="0" w:line="240" w:lineRule="auto"/>
            </w:pPr>
            <w:r>
              <w:rPr>
                <w:rFonts w:ascii="Arial" w:hAnsi="Arial" w:eastAsia="Arial"/>
                <w:b w:val="0"/>
                <w:i w:val="0"/>
                <w:color w:val="153B5B"/>
                <w:sz w:val="19"/>
              </w:rPr>
              <w:t xml:space="preserve">☐  </w:t>
            </w:r>
            <w:r>
              <w:rPr>
                <w:rFonts w:ascii="Arial" w:hAnsi="Arial" w:eastAsia="Arial"/>
                <w:b w:val="0"/>
                <w:i w:val="0"/>
                <w:color w:val="20252A"/>
                <w:sz w:val="17"/>
              </w:rPr>
              <w:t>Иное</w:t>
            </w:r>
          </w:p>
        </w:tc>
      </w:tr>
    </w:tbl>
    <w:p>
      <w:pPr>
        <w:keepNext w:val="0"/>
        <w:spacing w:before="0" w:after="0" w:line="240" w:lineRule="auto"/>
      </w:pPr>
    </w:p>
    <w:p>
      <w:pPr>
        <w:keepNext/>
        <w:spacing w:before="120" w:after="80" w:line="250" w:lineRule="auto"/>
      </w:pPr>
      <w:r>
        <w:rPr>
          <w:rFonts w:ascii="Arial" w:hAnsi="Arial" w:eastAsia="Arial"/>
          <w:b/>
          <w:i w:val="0"/>
          <w:color w:val="153B5B"/>
          <w:sz w:val="24"/>
        </w:rPr>
        <w:t>VI. Подтверждение заявителя</w:t>
      </w:r>
    </w:p>
    <w:p>
      <w:pPr>
        <w:keepNext w:val="0"/>
        <w:spacing w:before="0" w:after="80" w:line="247" w:lineRule="auto"/>
      </w:pPr>
      <w:r>
        <w:rPr>
          <w:rFonts w:ascii="Arial" w:hAnsi="Arial" w:eastAsia="Arial"/>
          <w:b w:val="0"/>
          <w:i w:val="0"/>
          <w:color w:val="20252A"/>
          <w:sz w:val="17"/>
        </w:rPr>
        <w:t>Заявитель подтверждает, что предоставленные сведения являются достоверными, насколько ему известно, и что он не скрыл обстоятельства, способные существенно повлиять на оценку обращения.</w:t>
      </w:r>
    </w:p>
    <w:p>
      <w:pPr>
        <w:keepNext w:val="0"/>
        <w:spacing w:before="0" w:after="80" w:line="247" w:lineRule="auto"/>
      </w:pPr>
      <w:r>
        <w:rPr>
          <w:rFonts w:ascii="Arial" w:hAnsi="Arial" w:eastAsia="Arial"/>
          <w:b w:val="0"/>
          <w:i w:val="0"/>
          <w:color w:val="20252A"/>
          <w:sz w:val="17"/>
        </w:rPr>
        <w:t>Заявитель понимает, что подача настоящей Анкеты не гарантирует принятия в Ассоциацию и не означает принятия Ассоциацией обязательства осуществлять юридическое представительство или обеспечить достижение определённого результата.</w:t>
      </w:r>
    </w:p>
    <w:p>
      <w:pPr>
        <w:keepNext w:val="0"/>
        <w:spacing w:before="0" w:after="80" w:line="247" w:lineRule="auto"/>
      </w:pPr>
      <w:r>
        <w:rPr>
          <w:rFonts w:ascii="Arial" w:hAnsi="Arial" w:eastAsia="Arial"/>
          <w:b w:val="0"/>
          <w:i w:val="0"/>
          <w:color w:val="20252A"/>
          <w:sz w:val="17"/>
        </w:rPr>
        <w:t>Подписывая настоящую Анкету, заявитель подтверждает своё согласие на обработку предоставленных персональных данных в соответствии с применимым законодательством о персональных данных.</w:t>
      </w:r>
    </w:p>
    <w:tbl>
      <w:tblPr>
        <w:tblW w:type="auto" w:w="0"/>
        <w:tblLayout w:type="fixed"/>
        <w:tblLook w:firstColumn="1" w:firstRow="1" w:lastColumn="0" w:lastRow="0" w:noHBand="0" w:noVBand="1" w:val="04A0"/>
      </w:tblPr>
      <w:tblGrid>
        <w:gridCol w:w="2088"/>
        <w:gridCol w:w="7272"/>
      </w:tblGrid>
      <w:tr>
        <w:tc>
          <w:tcPr>
            <w:tcW w:type="dxa" w:w="2088"/>
            <w:tcMar>
              <w:top w:w="40" w:type="dxa"/>
              <w:start w:w="0" w:type="dxa"/>
              <w:bottom w:w="40" w:type="dxa"/>
              <w:end w:w="50" w:type="dxa"/>
            </w:tcMar>
            <w:tcBorders>
              <w:top w:val="nil"/>
              <w:left w:val="nil"/>
              <w:bottom w:val="nil"/>
              <w:right w:val="nil"/>
              <w:insideH w:val="nil"/>
              <w:insideV w:val="nil"/>
            </w:tcBorders>
          </w:tcPr>
          <w:p>
            <w:pPr>
              <w:keepNext w:val="0"/>
              <w:spacing w:before="0" w:after="0" w:line="250" w:lineRule="auto"/>
            </w:pPr>
            <w:r>
              <w:rPr>
                <w:rFonts w:ascii="Arial" w:hAnsi="Arial" w:eastAsia="Arial"/>
                <w:b/>
                <w:i w:val="0"/>
                <w:color w:val="20252A"/>
                <w:sz w:val="18"/>
              </w:rPr>
              <w:t>Фамилия, имя</w:t>
            </w:r>
          </w:p>
        </w:tc>
        <w:tc>
          <w:tcPr>
            <w:tcW w:type="dxa" w:w="7272"/>
            <w:tcMar>
              <w:top w:w="40" w:type="dxa"/>
              <w:start w:w="0" w:type="dxa"/>
              <w:bottom w:w="40" w:type="dxa"/>
              <w:end w:w="50" w:type="dxa"/>
            </w:tcMar>
            <w:tcBorders>
              <w:top w:val="nil"/>
              <w:left w:val="nil"/>
              <w:bottom w:val="nil"/>
              <w:right w:val="nil"/>
              <w:insideH w:val="nil"/>
              <w:insideV w:val="nil"/>
            </w:tcBorders>
          </w:tcPr>
          <w:p>
            <w:pPr>
              <w:keepNext w:val="0"/>
              <w:spacing w:before="0" w:after="0" w:line="250" w:lineRule="auto"/>
            </w:pPr>
            <w:r>
              <w:rPr>
                <w:rFonts w:ascii="Arial" w:hAnsi="Arial" w:eastAsia="Arial"/>
                <w:b w:val="0"/>
                <w:i w:val="0"/>
                <w:color w:val="5A6570"/>
                <w:sz w:val="17"/>
              </w:rPr>
              <w:t>________________________________________________________________</w:t>
            </w:r>
          </w:p>
        </w:tc>
      </w:tr>
    </w:tbl>
    <w:tbl>
      <w:tblPr>
        <w:tblW w:type="auto" w:w="0"/>
        <w:tblLayout w:type="fixed"/>
        <w:tblLook w:firstColumn="1" w:firstRow="1" w:lastColumn="0" w:lastRow="0" w:noHBand="0" w:noVBand="1" w:val="04A0"/>
      </w:tblPr>
      <w:tblGrid>
        <w:gridCol w:w="2088"/>
        <w:gridCol w:w="7272"/>
      </w:tblGrid>
      <w:tr>
        <w:tc>
          <w:tcPr>
            <w:tcW w:type="dxa" w:w="2088"/>
            <w:tcMar>
              <w:top w:w="40" w:type="dxa"/>
              <w:start w:w="0" w:type="dxa"/>
              <w:bottom w:w="40" w:type="dxa"/>
              <w:end w:w="50" w:type="dxa"/>
            </w:tcMar>
            <w:tcBorders>
              <w:top w:val="nil"/>
              <w:left w:val="nil"/>
              <w:bottom w:val="nil"/>
              <w:right w:val="nil"/>
              <w:insideH w:val="nil"/>
              <w:insideV w:val="nil"/>
            </w:tcBorders>
          </w:tcPr>
          <w:p>
            <w:pPr>
              <w:keepNext w:val="0"/>
              <w:spacing w:before="0" w:after="0" w:line="250" w:lineRule="auto"/>
            </w:pPr>
            <w:r>
              <w:rPr>
                <w:rFonts w:ascii="Arial" w:hAnsi="Arial" w:eastAsia="Arial"/>
                <w:b/>
                <w:i w:val="0"/>
                <w:color w:val="20252A"/>
                <w:sz w:val="18"/>
              </w:rPr>
              <w:t>Место подписания</w:t>
            </w:r>
          </w:p>
        </w:tc>
        <w:tc>
          <w:tcPr>
            <w:tcW w:type="dxa" w:w="7272"/>
            <w:tcMar>
              <w:top w:w="40" w:type="dxa"/>
              <w:start w:w="0" w:type="dxa"/>
              <w:bottom w:w="40" w:type="dxa"/>
              <w:end w:w="50" w:type="dxa"/>
            </w:tcMar>
            <w:tcBorders>
              <w:top w:val="nil"/>
              <w:left w:val="nil"/>
              <w:bottom w:val="nil"/>
              <w:right w:val="nil"/>
              <w:insideH w:val="nil"/>
              <w:insideV w:val="nil"/>
            </w:tcBorders>
          </w:tcPr>
          <w:p>
            <w:pPr>
              <w:keepNext w:val="0"/>
              <w:spacing w:before="0" w:after="0" w:line="250" w:lineRule="auto"/>
            </w:pPr>
            <w:r>
              <w:rPr>
                <w:rFonts w:ascii="Arial" w:hAnsi="Arial" w:eastAsia="Arial"/>
                <w:b w:val="0"/>
                <w:i w:val="0"/>
                <w:color w:val="5A6570"/>
                <w:sz w:val="17"/>
              </w:rPr>
              <w:t>________________________________________________________________</w:t>
            </w:r>
          </w:p>
        </w:tc>
      </w:tr>
    </w:tbl>
    <w:tbl>
      <w:tblPr>
        <w:tblW w:type="auto" w:w="0"/>
        <w:tblLayout w:type="fixed"/>
        <w:tblLook w:firstColumn="1" w:firstRow="1" w:lastColumn="0" w:lastRow="0" w:noHBand="0" w:noVBand="1" w:val="04A0"/>
      </w:tblPr>
      <w:tblGrid>
        <w:gridCol w:w="2088"/>
        <w:gridCol w:w="7272"/>
      </w:tblGrid>
      <w:tr>
        <w:tc>
          <w:tcPr>
            <w:tcW w:type="dxa" w:w="2088"/>
            <w:tcMar>
              <w:top w:w="40" w:type="dxa"/>
              <w:start w:w="0" w:type="dxa"/>
              <w:bottom w:w="40" w:type="dxa"/>
              <w:end w:w="50" w:type="dxa"/>
            </w:tcMar>
            <w:tcBorders>
              <w:top w:val="nil"/>
              <w:left w:val="nil"/>
              <w:bottom w:val="nil"/>
              <w:right w:val="nil"/>
              <w:insideH w:val="nil"/>
              <w:insideV w:val="nil"/>
            </w:tcBorders>
          </w:tcPr>
          <w:p>
            <w:pPr>
              <w:keepNext w:val="0"/>
              <w:spacing w:before="0" w:after="0" w:line="250" w:lineRule="auto"/>
            </w:pPr>
            <w:r>
              <w:rPr>
                <w:rFonts w:ascii="Arial" w:hAnsi="Arial" w:eastAsia="Arial"/>
                <w:b/>
                <w:i w:val="0"/>
                <w:color w:val="20252A"/>
                <w:sz w:val="18"/>
              </w:rPr>
              <w:t>Дата</w:t>
            </w:r>
          </w:p>
        </w:tc>
        <w:tc>
          <w:tcPr>
            <w:tcW w:type="dxa" w:w="7272"/>
            <w:tcMar>
              <w:top w:w="40" w:type="dxa"/>
              <w:start w:w="0" w:type="dxa"/>
              <w:bottom w:w="40" w:type="dxa"/>
              <w:end w:w="50" w:type="dxa"/>
            </w:tcMar>
            <w:tcBorders>
              <w:top w:val="nil"/>
              <w:left w:val="nil"/>
              <w:bottom w:val="nil"/>
              <w:right w:val="nil"/>
              <w:insideH w:val="nil"/>
              <w:insideV w:val="nil"/>
            </w:tcBorders>
          </w:tcPr>
          <w:p>
            <w:pPr>
              <w:keepNext w:val="0"/>
              <w:spacing w:before="0" w:after="0" w:line="250" w:lineRule="auto"/>
            </w:pPr>
            <w:r>
              <w:rPr>
                <w:rFonts w:ascii="Arial" w:hAnsi="Arial" w:eastAsia="Arial"/>
                <w:b w:val="0"/>
                <w:i w:val="0"/>
                <w:color w:val="5A6570"/>
                <w:sz w:val="17"/>
              </w:rPr>
              <w:t>________________________________________________________________</w:t>
            </w:r>
          </w:p>
        </w:tc>
      </w:tr>
    </w:tbl>
    <w:tbl>
      <w:tblPr>
        <w:tblW w:type="auto" w:w="0"/>
        <w:tblLayout w:type="fixed"/>
        <w:tblLook w:firstColumn="1" w:firstRow="1" w:lastColumn="0" w:lastRow="0" w:noHBand="0" w:noVBand="1" w:val="04A0"/>
      </w:tblPr>
      <w:tblGrid>
        <w:gridCol w:w="2088"/>
        <w:gridCol w:w="7272"/>
      </w:tblGrid>
      <w:tr>
        <w:tc>
          <w:tcPr>
            <w:tcW w:type="dxa" w:w="2088"/>
            <w:tcMar>
              <w:top w:w="40" w:type="dxa"/>
              <w:start w:w="0" w:type="dxa"/>
              <w:bottom w:w="40" w:type="dxa"/>
              <w:end w:w="50" w:type="dxa"/>
            </w:tcMar>
            <w:tcBorders>
              <w:top w:val="nil"/>
              <w:left w:val="nil"/>
              <w:bottom w:val="nil"/>
              <w:right w:val="nil"/>
              <w:insideH w:val="nil"/>
              <w:insideV w:val="nil"/>
            </w:tcBorders>
          </w:tcPr>
          <w:p>
            <w:pPr>
              <w:keepNext w:val="0"/>
              <w:spacing w:before="0" w:after="0" w:line="250" w:lineRule="auto"/>
            </w:pPr>
            <w:r>
              <w:rPr>
                <w:rFonts w:ascii="Arial" w:hAnsi="Arial" w:eastAsia="Arial"/>
                <w:b/>
                <w:i w:val="0"/>
                <w:color w:val="20252A"/>
                <w:sz w:val="18"/>
              </w:rPr>
              <w:t>Подпись</w:t>
            </w:r>
          </w:p>
        </w:tc>
        <w:tc>
          <w:tcPr>
            <w:tcW w:type="dxa" w:w="7272"/>
            <w:tcMar>
              <w:top w:w="40" w:type="dxa"/>
              <w:start w:w="0" w:type="dxa"/>
              <w:bottom w:w="40" w:type="dxa"/>
              <w:end w:w="50" w:type="dxa"/>
            </w:tcMar>
            <w:tcBorders>
              <w:top w:val="nil"/>
              <w:left w:val="nil"/>
              <w:bottom w:val="nil"/>
              <w:right w:val="nil"/>
              <w:insideH w:val="nil"/>
              <w:insideV w:val="nil"/>
            </w:tcBorders>
          </w:tcPr>
          <w:p>
            <w:pPr>
              <w:keepNext w:val="0"/>
              <w:spacing w:before="0" w:after="0" w:line="250" w:lineRule="auto"/>
            </w:pPr>
            <w:r>
              <w:rPr>
                <w:rFonts w:ascii="Arial" w:hAnsi="Arial" w:eastAsia="Arial"/>
                <w:b w:val="0"/>
                <w:i w:val="0"/>
                <w:color w:val="5A6570"/>
                <w:sz w:val="17"/>
              </w:rPr>
              <w:t>________________________________________________________________</w:t>
            </w:r>
          </w:p>
        </w:tc>
      </w:tr>
    </w:tbl>
    <w:p>
      <w:pPr>
        <w:keepNext/>
        <w:spacing w:before="80" w:after="40" w:line="250" w:lineRule="auto"/>
      </w:pPr>
      <w:r>
        <w:rPr>
          <w:rFonts w:ascii="Arial" w:hAnsi="Arial" w:eastAsia="Arial"/>
          <w:b/>
          <w:i w:val="0"/>
          <w:color w:val="153B5B"/>
          <w:sz w:val="18"/>
        </w:rPr>
        <w:t>Приложения к анкете (рекомендуемый перечень)</w:t>
      </w:r>
    </w:p>
    <w:p>
      <w:pPr>
        <w:pStyle w:val="ListNumber"/>
        <w:keepNext w:val="0"/>
        <w:spacing w:before="0" w:after="20" w:line="240" w:lineRule="auto"/>
      </w:pPr>
      <w:r>
        <w:rPr>
          <w:rFonts w:ascii="Arial" w:hAnsi="Arial" w:eastAsia="Arial"/>
          <w:b w:val="0"/>
          <w:i w:val="0"/>
          <w:color w:val="20252A"/>
          <w:sz w:val="16"/>
        </w:rPr>
        <w:t>Документы, подтверждающие право собственности или бенефициарный интерес в активе.</w:t>
      </w:r>
    </w:p>
    <w:p>
      <w:pPr>
        <w:pStyle w:val="ListNumber"/>
        <w:keepNext w:val="0"/>
        <w:spacing w:before="0" w:after="20" w:line="240" w:lineRule="auto"/>
      </w:pPr>
      <w:r>
        <w:rPr>
          <w:rFonts w:ascii="Arial" w:hAnsi="Arial" w:eastAsia="Arial"/>
          <w:b w:val="0"/>
          <w:i w:val="0"/>
          <w:color w:val="20252A"/>
          <w:sz w:val="16"/>
        </w:rPr>
        <w:t>Подробная хронология событий, предшествующих и сопутствующих изъятию активов.</w:t>
      </w:r>
    </w:p>
    <w:p>
      <w:pPr>
        <w:pStyle w:val="ListNumber"/>
        <w:keepNext w:val="0"/>
        <w:spacing w:before="0" w:after="20" w:line="240" w:lineRule="auto"/>
      </w:pPr>
      <w:r>
        <w:rPr>
          <w:rFonts w:ascii="Arial" w:hAnsi="Arial" w:eastAsia="Arial"/>
          <w:b w:val="0"/>
          <w:i w:val="0"/>
          <w:color w:val="20252A"/>
          <w:sz w:val="16"/>
        </w:rPr>
        <w:t>Основные судебные, административные или иные официальные решения, связанные с утратой актива и преследованием.</w:t>
      </w:r>
    </w:p>
    <w:p>
      <w:pPr>
        <w:pStyle w:val="ListNumber"/>
        <w:keepNext w:val="0"/>
        <w:spacing w:before="0" w:after="20" w:line="240" w:lineRule="auto"/>
      </w:pPr>
      <w:r>
        <w:rPr>
          <w:rFonts w:ascii="Arial" w:hAnsi="Arial" w:eastAsia="Arial"/>
          <w:b w:val="0"/>
          <w:i w:val="0"/>
          <w:color w:val="20252A"/>
          <w:sz w:val="16"/>
        </w:rPr>
        <w:t>Документы, подтверждающие стоимость актива (при наличии).</w:t>
      </w:r>
    </w:p>
    <w:p>
      <w:pPr>
        <w:pStyle w:val="ListNumber"/>
        <w:keepNext w:val="0"/>
        <w:spacing w:before="0" w:after="20" w:line="240" w:lineRule="auto"/>
      </w:pPr>
      <w:r>
        <w:rPr>
          <w:rFonts w:ascii="Arial" w:hAnsi="Arial" w:eastAsia="Arial"/>
          <w:b w:val="0"/>
          <w:i w:val="0"/>
          <w:color w:val="20252A"/>
          <w:sz w:val="16"/>
        </w:rPr>
        <w:t>Иные документы, которые заявитель считает целесообразным приложить для более полного раскрытия информации о заявителе, активе или ситуации.</w:t>
      </w:r>
    </w:p>
    <w:p>
      <w:pPr>
        <w:keepNext w:val="0"/>
        <w:spacing w:before="40" w:after="0" w:line="240" w:lineRule="auto"/>
      </w:pPr>
      <w:r>
        <w:rPr>
          <w:rFonts w:ascii="Arial" w:hAnsi="Arial" w:eastAsia="Arial"/>
          <w:b w:val="0"/>
          <w:i/>
          <w:color w:val="4D5964"/>
          <w:sz w:val="16"/>
        </w:rPr>
        <w:t>Документы можно представить на русском или английском языке. Ассоциация может запросить дополнительные документы после рассмотрения анкеты.</w:t>
      </w:r>
    </w:p>
    <w:p>
      <w:r>
        <w:br w:type="page"/>
      </w:r>
    </w:p>
    <w:p>
      <w:pPr>
        <w:keepNext/>
        <w:spacing w:before="120" w:after="80" w:line="250" w:lineRule="auto"/>
      </w:pPr>
      <w:r>
        <w:rPr>
          <w:rFonts w:ascii="Arial" w:hAnsi="Arial" w:eastAsia="Arial"/>
          <w:b/>
          <w:i w:val="0"/>
          <w:color w:val="153B5B"/>
          <w:sz w:val="24"/>
        </w:rPr>
        <w:t>Примечание по заполнению и направлению анкеты</w:t>
      </w:r>
    </w:p>
    <w:p>
      <w:pPr>
        <w:keepNext w:val="0"/>
        <w:spacing w:before="0" w:after="180" w:line="283" w:lineRule="auto"/>
      </w:pPr>
      <w:r>
        <w:rPr>
          <w:rFonts w:ascii="Arial" w:hAnsi="Arial" w:eastAsia="Arial"/>
          <w:b/>
          <w:i w:val="0"/>
          <w:color w:val="153B5B"/>
          <w:sz w:val="20"/>
        </w:rPr>
        <w:t xml:space="preserve">1.  </w:t>
      </w:r>
      <w:r>
        <w:rPr>
          <w:rFonts w:ascii="Arial" w:hAnsi="Arial" w:eastAsia="Arial"/>
          <w:b w:val="0"/>
          <w:i w:val="0"/>
          <w:color w:val="20252A"/>
          <w:sz w:val="20"/>
        </w:rPr>
        <w:t>Анкета заполняется в электронном виде на русском или английском языках.</w:t>
      </w:r>
    </w:p>
    <w:p>
      <w:pPr>
        <w:keepNext w:val="0"/>
        <w:spacing w:before="0" w:after="180" w:line="283" w:lineRule="auto"/>
      </w:pPr>
      <w:r>
        <w:rPr>
          <w:rFonts w:ascii="Arial" w:hAnsi="Arial" w:eastAsia="Arial"/>
          <w:b/>
          <w:i w:val="0"/>
          <w:color w:val="153B5B"/>
          <w:sz w:val="20"/>
        </w:rPr>
        <w:t xml:space="preserve">2.  </w:t>
      </w:r>
      <w:r>
        <w:rPr>
          <w:rFonts w:ascii="Arial" w:hAnsi="Arial" w:eastAsia="Arial"/>
          <w:b w:val="0"/>
          <w:i w:val="0"/>
          <w:color w:val="20252A"/>
          <w:sz w:val="20"/>
        </w:rPr>
        <w:t>Ответы указываются непосредственно в соответствующих полях. Если предусмотрены варианты ответа, необходимо отметить подходящие варианты.</w:t>
      </w:r>
    </w:p>
    <w:p>
      <w:pPr>
        <w:keepNext w:val="0"/>
        <w:spacing w:before="0" w:after="180" w:line="283" w:lineRule="auto"/>
      </w:pPr>
      <w:r>
        <w:rPr>
          <w:rFonts w:ascii="Arial" w:hAnsi="Arial" w:eastAsia="Arial"/>
          <w:b/>
          <w:i w:val="0"/>
          <w:color w:val="153B5B"/>
          <w:sz w:val="20"/>
        </w:rPr>
        <w:t xml:space="preserve">3.  </w:t>
      </w:r>
      <w:r>
        <w:rPr>
          <w:rFonts w:ascii="Arial" w:hAnsi="Arial" w:eastAsia="Arial"/>
          <w:b w:val="0"/>
          <w:i w:val="0"/>
          <w:color w:val="20252A"/>
          <w:sz w:val="20"/>
        </w:rPr>
        <w:t>Ответы должны быть краткими и содержать только информацию, необходимую для понимания обстоятельств дела. Строгих ограничений по количеству слов или знаков не устанавливается. Для вопросов, предполагающих описание обстоятельств, рекомендуется объём до 1–2 абзацев. Если для полноценного ответа требуется подробное изложение, оформите отдельное приложение со ссылкой на соответствующий пункт анкеты.</w:t>
      </w:r>
    </w:p>
    <w:p>
      <w:pPr>
        <w:keepNext w:val="0"/>
        <w:spacing w:before="0" w:after="180" w:line="283" w:lineRule="auto"/>
      </w:pPr>
      <w:r>
        <w:rPr>
          <w:rFonts w:ascii="Arial" w:hAnsi="Arial" w:eastAsia="Arial"/>
          <w:b/>
          <w:i w:val="0"/>
          <w:color w:val="153B5B"/>
          <w:sz w:val="20"/>
        </w:rPr>
        <w:t xml:space="preserve">4.  </w:t>
      </w:r>
      <w:r>
        <w:rPr>
          <w:rFonts w:ascii="Arial" w:hAnsi="Arial" w:eastAsia="Arial"/>
          <w:b w:val="0"/>
          <w:i w:val="0"/>
          <w:color w:val="20252A"/>
          <w:sz w:val="20"/>
        </w:rPr>
        <w:t>Если заявитель не располагает запрашиваемой информацией либо вопрос к нему не относится, следует указать «Неизвестно» или «Не применимо».</w:t>
      </w:r>
    </w:p>
    <w:p>
      <w:pPr>
        <w:keepNext w:val="0"/>
        <w:spacing w:before="0" w:after="180" w:line="283" w:lineRule="auto"/>
      </w:pPr>
      <w:r>
        <w:rPr>
          <w:rFonts w:ascii="Arial" w:hAnsi="Arial" w:eastAsia="Arial"/>
          <w:b/>
          <w:i w:val="0"/>
          <w:color w:val="153B5B"/>
          <w:sz w:val="20"/>
        </w:rPr>
        <w:t xml:space="preserve">5.  </w:t>
      </w:r>
      <w:r>
        <w:rPr>
          <w:rFonts w:ascii="Arial" w:hAnsi="Arial" w:eastAsia="Arial"/>
          <w:b w:val="0"/>
          <w:i w:val="0"/>
          <w:color w:val="20252A"/>
          <w:sz w:val="20"/>
        </w:rPr>
        <w:t>Заполненная анкета направляется в формате PDF вместе с приложениями в электронном виде на e-mail: contact@iae-association.com. В теме сообщения рекомендуется указать: «Анкета потенциального участника - Ф.И.О. заявителя».</w:t>
      </w:r>
    </w:p>
    <w:sectPr w:rsidR="00FC693F" w:rsidRPr="0006063C" w:rsidSect="00034616">
      <w:footerReference w:type="default" r:id="rId9"/>
      <w:pgSz w:w="11909" w:h="16834"/>
      <w:pgMar w:top="749" w:right="1181" w:bottom="749" w:left="1181"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spacing w:before="0" w:after="0" w:line="240" w:lineRule="auto"/>
      <w:jc w:val="center"/>
    </w:pPr>
    <w:r>
      <w:rPr>
        <w:rFonts w:ascii="Arial" w:hAnsi="Arial" w:eastAsia="Arial"/>
        <w:b w:val="0"/>
        <w:i w:val="0"/>
        <w:color w:val="667887"/>
        <w:sz w:val="15"/>
      </w:rPr>
      <w:t>International Association of Entrepreneurs  |  iae-association.com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50" w:lineRule="auto"/>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